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2C" w:rsidRPr="005E7518" w:rsidRDefault="0093692C" w:rsidP="0093692C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雲林縣舊庄</w:t>
      </w:r>
      <w:r w:rsidRPr="007553F9">
        <w:rPr>
          <w:rFonts w:ascii="標楷體" w:eastAsia="標楷體" w:hAnsi="標楷體" w:hint="eastAsia"/>
          <w:sz w:val="36"/>
          <w:szCs w:val="36"/>
        </w:rPr>
        <w:t>國民小學</w:t>
      </w:r>
      <w:bookmarkStart w:id="0" w:name="_GoBack"/>
      <w:bookmarkEnd w:id="0"/>
      <w:r w:rsidRPr="005E7518">
        <w:rPr>
          <w:rFonts w:ascii="標楷體" w:eastAsia="標楷體" w:hAnsi="標楷體" w:hint="eastAsia"/>
          <w:sz w:val="36"/>
          <w:szCs w:val="36"/>
        </w:rPr>
        <w:t>申訴案件申請書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566"/>
        <w:gridCol w:w="977"/>
        <w:gridCol w:w="1489"/>
        <w:gridCol w:w="1045"/>
        <w:gridCol w:w="1241"/>
        <w:gridCol w:w="1087"/>
        <w:gridCol w:w="829"/>
      </w:tblGrid>
      <w:tr w:rsidR="0093692C" w:rsidRPr="005E7518" w:rsidTr="00C23780">
        <w:trPr>
          <w:trHeight w:val="2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93692C">
            <w:pPr>
              <w:spacing w:line="300" w:lineRule="auto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5E7518">
              <w:rPr>
                <w:rFonts w:ascii="標楷體" w:eastAsia="標楷體" w:hAnsi="標楷體"/>
                <w:sz w:val="26"/>
                <w:szCs w:val="26"/>
              </w:rPr>
              <w:t>編號：</w:t>
            </w:r>
            <w:r w:rsidRPr="005E7518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-365760</wp:posOffset>
                      </wp:positionV>
                      <wp:extent cx="914400" cy="342900"/>
                      <wp:effectExtent l="635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92C" w:rsidRPr="00405361" w:rsidRDefault="0093692C" w:rsidP="0093692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40536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13.9pt;margin-top:-28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V9xgIAALw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" filled="f" stroked="f">
                      <v:textbox>
                        <w:txbxContent>
                          <w:p w:rsidR="0093692C" w:rsidRPr="00405361" w:rsidRDefault="0093692C" w:rsidP="0093692C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4053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申訴日期：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   年     月      日     </w:t>
            </w:r>
          </w:p>
        </w:tc>
      </w:tr>
      <w:tr w:rsidR="0093692C" w:rsidRPr="005E7518" w:rsidTr="00C23780">
        <w:trPr>
          <w:trHeight w:val="395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申訴人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別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級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座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號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497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業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與申訴人關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係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是否要求到案說明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ind w:left="480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580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</w:p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通訊處</w:t>
            </w:r>
          </w:p>
        </w:tc>
        <w:tc>
          <w:tcPr>
            <w:tcW w:w="20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E7518">
              <w:rPr>
                <w:rFonts w:ascii="標楷體" w:eastAsia="標楷體" w:hAnsi="標楷體" w:hint="eastAsia"/>
              </w:rPr>
              <w:t>代</w:t>
            </w:r>
            <w:r w:rsidRPr="005E7518">
              <w:rPr>
                <w:rFonts w:ascii="標楷體" w:eastAsia="標楷體" w:hAnsi="標楷體"/>
              </w:rPr>
              <w:t xml:space="preserve"> 理 人聯絡電話</w:t>
            </w:r>
          </w:p>
        </w:tc>
        <w:tc>
          <w:tcPr>
            <w:tcW w:w="16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93692C" w:rsidRPr="005E7518" w:rsidRDefault="0093692C" w:rsidP="00C23780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家：</w:t>
            </w:r>
          </w:p>
        </w:tc>
      </w:tr>
      <w:tr w:rsidR="0093692C" w:rsidRPr="005E7518" w:rsidTr="00C23780">
        <w:trPr>
          <w:trHeight w:val="800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申訴案件</w:t>
            </w:r>
          </w:p>
        </w:tc>
        <w:tc>
          <w:tcPr>
            <w:tcW w:w="42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873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申訴理由</w:t>
            </w:r>
          </w:p>
        </w:tc>
        <w:tc>
          <w:tcPr>
            <w:tcW w:w="42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1332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希望獲得</w:t>
            </w:r>
          </w:p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之補救措施</w:t>
            </w:r>
          </w:p>
        </w:tc>
        <w:tc>
          <w:tcPr>
            <w:tcW w:w="42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1446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原簽處分</w:t>
            </w:r>
          </w:p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單位意見</w:t>
            </w:r>
          </w:p>
        </w:tc>
        <w:tc>
          <w:tcPr>
            <w:tcW w:w="42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879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核示</w:t>
            </w:r>
          </w:p>
        </w:tc>
        <w:tc>
          <w:tcPr>
            <w:tcW w:w="42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</w:p>
        </w:tc>
      </w:tr>
      <w:tr w:rsidR="0093692C" w:rsidRPr="005E7518" w:rsidTr="00C23780">
        <w:trPr>
          <w:trHeight w:val="517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</w:p>
          <w:p w:rsidR="0093692C" w:rsidRPr="005E7518" w:rsidRDefault="0093692C" w:rsidP="00C23780">
            <w:pPr>
              <w:spacing w:line="300" w:lineRule="auto"/>
              <w:ind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3692C" w:rsidRPr="005E7518" w:rsidRDefault="0093692C" w:rsidP="00C23780">
            <w:pPr>
              <w:spacing w:line="300" w:lineRule="auto"/>
              <w:ind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3692C" w:rsidRPr="005E7518" w:rsidRDefault="0093692C" w:rsidP="00C23780">
            <w:pPr>
              <w:spacing w:line="300" w:lineRule="auto"/>
              <w:ind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3692C" w:rsidRPr="005E7518" w:rsidRDefault="0093692C" w:rsidP="00C23780">
            <w:pPr>
              <w:spacing w:line="300" w:lineRule="auto"/>
              <w:ind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3692C" w:rsidRPr="005E7518" w:rsidRDefault="0093692C" w:rsidP="00C2378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42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本申訴所載資料不對外公開。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3692C" w:rsidRPr="005E7518" w:rsidRDefault="0093692C" w:rsidP="0093692C">
            <w:pPr>
              <w:spacing w:line="300" w:lineRule="auto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申訴人指學校對其獎懲處分時，具學生身分之當事人；代理人指申訴人之父母及監護人得為代理人。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「申訴案件」欄由原處分單位簽註。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3692C" w:rsidRPr="005E7518" w:rsidRDefault="0093692C" w:rsidP="0093692C">
            <w:pPr>
              <w:spacing w:line="300" w:lineRule="auto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「申訴理由」欄與「希望獲得之補救」欄，由申訴人（或代理人）填寫，也可另紙書寫，浮貼在申訴書上。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3692C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「原簽處分單位意見」欄，由原簽獎懲處分單位填寫。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3692C" w:rsidRPr="005E7518" w:rsidRDefault="0093692C" w:rsidP="00C23780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「核示」欄由申評會承辦人呈閱後依核示意見辦理。</w:t>
            </w:r>
            <w:r w:rsidRPr="005E75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93692C" w:rsidRPr="005E7518" w:rsidRDefault="0093692C" w:rsidP="0093692C">
            <w:pPr>
              <w:spacing w:line="300" w:lineRule="auto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Pr="005E7518">
              <w:rPr>
                <w:rFonts w:ascii="標楷體" w:eastAsia="標楷體" w:hAnsi="標楷體" w:hint="eastAsia"/>
                <w:sz w:val="26"/>
                <w:szCs w:val="26"/>
              </w:rPr>
              <w:t>在申訴程序中，申訴人、對造或其他利害關係人，如就申訴或其牽連之事項提出民事訴訟、刑事訴訟或行政訴訟者，應即通知申評會終止評議。</w:t>
            </w:r>
          </w:p>
        </w:tc>
      </w:tr>
    </w:tbl>
    <w:p w:rsidR="001C16F6" w:rsidRPr="0093692C" w:rsidRDefault="001C16F6"/>
    <w:sectPr w:rsidR="001C16F6" w:rsidRPr="0093692C" w:rsidSect="006E4F44">
      <w:pgSz w:w="11906" w:h="16838"/>
      <w:pgMar w:top="1077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C"/>
    <w:rsid w:val="001C16F6"/>
    <w:rsid w:val="00680070"/>
    <w:rsid w:val="006E4F44"/>
    <w:rsid w:val="0083489F"/>
    <w:rsid w:val="009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FAEA-EF13-450C-88CC-09B8EA7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2019-10-09T03:54:00Z</dcterms:created>
  <dcterms:modified xsi:type="dcterms:W3CDTF">2019-10-14T01:32:00Z</dcterms:modified>
</cp:coreProperties>
</file>